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77BCD204" w:rsidR="00C10023" w:rsidRDefault="00C10023" w:rsidP="00C10023">
      <w:pPr>
        <w:jc w:val="center"/>
        <w:rPr>
          <w:b/>
          <w:sz w:val="36"/>
        </w:rPr>
      </w:pPr>
      <w:r>
        <w:rPr>
          <w:b/>
          <w:sz w:val="36"/>
        </w:rPr>
        <w:t>Version 1.0</w:t>
      </w:r>
      <w:r w:rsidR="00AC52AC">
        <w:rPr>
          <w:b/>
          <w:sz w:val="36"/>
        </w:rPr>
        <w:t>1</w:t>
      </w:r>
      <w:r>
        <w:rPr>
          <w:b/>
          <w:sz w:val="36"/>
        </w:rPr>
        <w:t xml:space="preserve">   </w:t>
      </w:r>
      <w:r w:rsidR="00AC52AC">
        <w:rPr>
          <w:b/>
          <w:sz w:val="36"/>
        </w:rPr>
        <w:t>May</w:t>
      </w:r>
      <w:r>
        <w:rPr>
          <w:b/>
          <w:sz w:val="36"/>
        </w:rPr>
        <w:t xml:space="preserve"> </w:t>
      </w:r>
      <w:r w:rsidR="00AC52AC">
        <w:rPr>
          <w:b/>
          <w:sz w:val="36"/>
        </w:rPr>
        <w:t>4</w:t>
      </w:r>
      <w:r w:rsidRPr="00C10023">
        <w:rPr>
          <w:b/>
          <w:sz w:val="36"/>
          <w:vertAlign w:val="superscript"/>
        </w:rPr>
        <w:t>th</w:t>
      </w:r>
      <w:r>
        <w:rPr>
          <w:b/>
          <w:sz w:val="36"/>
        </w:rPr>
        <w:t>, 20</w:t>
      </w:r>
      <w:r w:rsidR="00AC52AC">
        <w:rPr>
          <w:b/>
          <w:sz w:val="36"/>
        </w:rPr>
        <w:t>20</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5AB35553" w:rsidR="00C10023" w:rsidRPr="001305F3" w:rsidRDefault="004C75D4" w:rsidP="001305F3">
      <w:pPr>
        <w:pStyle w:val="IntenseQuote"/>
        <w:rPr>
          <w:sz w:val="24"/>
        </w:rPr>
      </w:pPr>
      <w:hyperlink w:anchor="Introduction" w:history="1">
        <w:r w:rsidR="00C10023" w:rsidRPr="001305F3">
          <w:rPr>
            <w:rStyle w:val="Hyperlink"/>
            <w:color w:val="000000" w:themeColor="text1"/>
            <w:sz w:val="28"/>
            <w:u w:val="none"/>
          </w:rPr>
          <w:t>Introduction</w:t>
        </w:r>
      </w:hyperlink>
    </w:p>
    <w:p w14:paraId="244D5827" w14:textId="48626403" w:rsidR="00C10023" w:rsidRPr="001305F3" w:rsidRDefault="004C75D4" w:rsidP="001305F3">
      <w:pPr>
        <w:pStyle w:val="IntenseQuote"/>
        <w:rPr>
          <w:sz w:val="24"/>
        </w:rPr>
      </w:pPr>
      <w:hyperlink w:anchor="Installation" w:history="1">
        <w:r w:rsidR="00C10023" w:rsidRPr="001305F3">
          <w:rPr>
            <w:rStyle w:val="Hyperlink"/>
            <w:color w:val="000000" w:themeColor="text1"/>
            <w:sz w:val="28"/>
            <w:u w:val="none"/>
          </w:rPr>
          <w:t>Installation</w:t>
        </w:r>
      </w:hyperlink>
    </w:p>
    <w:p w14:paraId="3C5D1805" w14:textId="3578C40F" w:rsidR="001173E6" w:rsidRPr="001305F3" w:rsidRDefault="004C75D4" w:rsidP="001305F3">
      <w:pPr>
        <w:pStyle w:val="IntenseQuote"/>
        <w:rPr>
          <w:sz w:val="24"/>
        </w:rPr>
      </w:pPr>
      <w:hyperlink w:anchor="Start_Up" w:history="1">
        <w:r w:rsidR="001173E6" w:rsidRPr="001305F3">
          <w:rPr>
            <w:rStyle w:val="Hyperlink"/>
            <w:color w:val="000000" w:themeColor="text1"/>
            <w:sz w:val="28"/>
            <w:u w:val="none"/>
          </w:rPr>
          <w:t>Start-up</w:t>
        </w:r>
      </w:hyperlink>
    </w:p>
    <w:p w14:paraId="37346F8B" w14:textId="1663DEE4" w:rsidR="00C10023" w:rsidRPr="001305F3" w:rsidRDefault="004C75D4" w:rsidP="001305F3">
      <w:pPr>
        <w:pStyle w:val="IntenseQuote"/>
        <w:rPr>
          <w:sz w:val="24"/>
        </w:rPr>
      </w:pPr>
      <w:hyperlink w:anchor="Main_Form_Part_I" w:history="1">
        <w:r w:rsidR="00C10023" w:rsidRPr="001305F3">
          <w:rPr>
            <w:rStyle w:val="Hyperlink"/>
            <w:color w:val="000000" w:themeColor="text1"/>
            <w:sz w:val="28"/>
            <w:u w:val="none"/>
          </w:rPr>
          <w:t>Main Form Part I</w:t>
        </w:r>
      </w:hyperlink>
    </w:p>
    <w:p w14:paraId="1E583D11" w14:textId="7D23C90D" w:rsidR="00C10023" w:rsidRPr="001305F3" w:rsidRDefault="004C75D4" w:rsidP="001305F3">
      <w:pPr>
        <w:pStyle w:val="IntenseQuote"/>
        <w:rPr>
          <w:sz w:val="24"/>
        </w:rPr>
      </w:pPr>
      <w:hyperlink w:anchor="Database_Specifications" w:history="1">
        <w:r w:rsidR="00C10023" w:rsidRPr="001305F3">
          <w:rPr>
            <w:rStyle w:val="Hyperlink"/>
            <w:color w:val="000000" w:themeColor="text1"/>
            <w:sz w:val="28"/>
            <w:u w:val="none"/>
          </w:rPr>
          <w:t>Database</w:t>
        </w:r>
        <w:r w:rsidR="001173E6" w:rsidRPr="001305F3">
          <w:rPr>
            <w:rStyle w:val="Hyperlink"/>
            <w:color w:val="000000" w:themeColor="text1"/>
            <w:sz w:val="28"/>
            <w:u w:val="none"/>
          </w:rPr>
          <w:t xml:space="preserve"> Specification</w:t>
        </w:r>
        <w:r w:rsidR="00AD01BC" w:rsidRPr="001305F3">
          <w:rPr>
            <w:rStyle w:val="Hyperlink"/>
            <w:color w:val="000000" w:themeColor="text1"/>
            <w:sz w:val="28"/>
            <w:u w:val="none"/>
          </w:rPr>
          <w:t>s</w:t>
        </w:r>
      </w:hyperlink>
    </w:p>
    <w:p w14:paraId="4B376039" w14:textId="53272918" w:rsidR="00C10023" w:rsidRPr="001305F3" w:rsidRDefault="004C75D4" w:rsidP="001305F3">
      <w:pPr>
        <w:pStyle w:val="IntenseQuote"/>
        <w:rPr>
          <w:sz w:val="24"/>
        </w:rPr>
      </w:pPr>
      <w:hyperlink w:anchor="Warning_Flag_Settings" w:history="1">
        <w:r w:rsidR="009B77FB" w:rsidRPr="001305F3">
          <w:rPr>
            <w:rStyle w:val="Hyperlink"/>
            <w:color w:val="000000" w:themeColor="text1"/>
            <w:sz w:val="28"/>
            <w:u w:val="none"/>
          </w:rPr>
          <w:t>Warning</w:t>
        </w:r>
        <w:r w:rsidR="001173E6" w:rsidRPr="001305F3">
          <w:rPr>
            <w:rStyle w:val="Hyperlink"/>
            <w:color w:val="000000" w:themeColor="text1"/>
            <w:sz w:val="28"/>
            <w:u w:val="none"/>
          </w:rPr>
          <w:t xml:space="preserve"> Flag Settings</w:t>
        </w:r>
      </w:hyperlink>
    </w:p>
    <w:p w14:paraId="03DF64F1" w14:textId="07A3C2FD" w:rsidR="00C10023" w:rsidRPr="001305F3" w:rsidRDefault="004C75D4" w:rsidP="001305F3">
      <w:pPr>
        <w:pStyle w:val="IntenseQuote"/>
        <w:rPr>
          <w:sz w:val="24"/>
        </w:rPr>
      </w:pPr>
      <w:hyperlink w:anchor="Mating_Design" w:history="1">
        <w:r w:rsidR="00C10023" w:rsidRPr="001305F3">
          <w:rPr>
            <w:rStyle w:val="Hyperlink"/>
            <w:color w:val="000000" w:themeColor="text1"/>
            <w:sz w:val="28"/>
            <w:u w:val="none"/>
          </w:rPr>
          <w:t>Mating Design</w:t>
        </w:r>
      </w:hyperlink>
    </w:p>
    <w:p w14:paraId="050A2C1A" w14:textId="3B9E0171" w:rsidR="00C10023" w:rsidRPr="001305F3" w:rsidRDefault="004C75D4" w:rsidP="001305F3">
      <w:pPr>
        <w:pStyle w:val="IntenseQuote"/>
        <w:rPr>
          <w:sz w:val="24"/>
        </w:rPr>
      </w:pPr>
      <w:hyperlink w:anchor="Relatedness_Metric" w:history="1">
        <w:r w:rsidR="00C10023" w:rsidRPr="001305F3">
          <w:rPr>
            <w:rStyle w:val="Hyperlink"/>
            <w:color w:val="000000" w:themeColor="text1"/>
            <w:sz w:val="28"/>
            <w:u w:val="none"/>
          </w:rPr>
          <w:t>Relatedness Metric</w:t>
        </w:r>
      </w:hyperlink>
    </w:p>
    <w:p w14:paraId="67F47963" w14:textId="152F618D" w:rsidR="00C10023" w:rsidRPr="001305F3" w:rsidRDefault="004C75D4" w:rsidP="001305F3">
      <w:pPr>
        <w:pStyle w:val="IntenseQuote"/>
        <w:rPr>
          <w:sz w:val="24"/>
        </w:rPr>
      </w:pPr>
      <w:hyperlink w:anchor="Individual_Input_Form" w:history="1">
        <w:r w:rsidR="00C10023" w:rsidRPr="001305F3">
          <w:rPr>
            <w:rStyle w:val="Hyperlink"/>
            <w:color w:val="000000" w:themeColor="text1"/>
            <w:sz w:val="28"/>
            <w:u w:val="none"/>
          </w:rPr>
          <w:t>Individual Input Form</w:t>
        </w:r>
      </w:hyperlink>
    </w:p>
    <w:p w14:paraId="1C37B0BC" w14:textId="4A56368E" w:rsidR="00C10023" w:rsidRPr="001305F3" w:rsidRDefault="004C75D4" w:rsidP="001305F3">
      <w:pPr>
        <w:pStyle w:val="IntenseQuote"/>
        <w:rPr>
          <w:sz w:val="24"/>
        </w:rPr>
      </w:pPr>
      <w:hyperlink w:anchor="Updating_Individual_Information" w:history="1">
        <w:r w:rsidR="00C10023" w:rsidRPr="001305F3">
          <w:rPr>
            <w:rStyle w:val="Hyperlink"/>
            <w:color w:val="000000" w:themeColor="text1"/>
            <w:sz w:val="28"/>
            <w:u w:val="none"/>
          </w:rPr>
          <w:t>Updating Individual</w:t>
        </w:r>
        <w:r w:rsidR="008E622C" w:rsidRPr="001305F3">
          <w:rPr>
            <w:rStyle w:val="Hyperlink"/>
            <w:color w:val="000000" w:themeColor="text1"/>
            <w:sz w:val="28"/>
            <w:u w:val="none"/>
          </w:rPr>
          <w:t xml:space="preserve"> Information</w:t>
        </w:r>
      </w:hyperlink>
    </w:p>
    <w:p w14:paraId="630AB6E5" w14:textId="0495237E" w:rsidR="00C10023" w:rsidRPr="001305F3" w:rsidRDefault="004C75D4" w:rsidP="001305F3">
      <w:pPr>
        <w:pStyle w:val="IntenseQuote"/>
        <w:rPr>
          <w:sz w:val="24"/>
        </w:rPr>
      </w:pPr>
      <w:hyperlink w:anchor="Creating_Mating_Pairs" w:history="1">
        <w:r w:rsidR="00C10023" w:rsidRPr="001305F3">
          <w:rPr>
            <w:rStyle w:val="Hyperlink"/>
            <w:color w:val="000000" w:themeColor="text1"/>
            <w:sz w:val="28"/>
            <w:u w:val="none"/>
          </w:rPr>
          <w:t>Creating Mating Pairs</w:t>
        </w:r>
      </w:hyperlink>
    </w:p>
    <w:p w14:paraId="6CA19D5A" w14:textId="48EDA26D" w:rsidR="00C10023" w:rsidRPr="001305F3" w:rsidRDefault="004C75D4" w:rsidP="001305F3">
      <w:pPr>
        <w:pStyle w:val="IntenseQuote"/>
        <w:rPr>
          <w:sz w:val="24"/>
        </w:rPr>
      </w:pPr>
      <w:hyperlink w:anchor="Main_Form_Part_II" w:history="1">
        <w:r w:rsidR="00C10023" w:rsidRPr="001305F3">
          <w:rPr>
            <w:rStyle w:val="Hyperlink"/>
            <w:color w:val="000000" w:themeColor="text1"/>
            <w:sz w:val="28"/>
            <w:u w:val="none"/>
          </w:rPr>
          <w:t>Main Form Part II</w:t>
        </w:r>
      </w:hyperlink>
    </w:p>
    <w:p w14:paraId="0FB9F7F7" w14:textId="11F8C2F2" w:rsidR="007E3CC1" w:rsidRPr="001305F3" w:rsidRDefault="004C75D4" w:rsidP="001305F3">
      <w:pPr>
        <w:pStyle w:val="IntenseQuote"/>
        <w:rPr>
          <w:sz w:val="24"/>
        </w:rPr>
      </w:pPr>
      <w:hyperlink w:anchor="Reoptimization" w:history="1">
        <w:r w:rsidR="007E3CC1" w:rsidRPr="001305F3">
          <w:rPr>
            <w:rStyle w:val="Hyperlink"/>
            <w:color w:val="000000" w:themeColor="text1"/>
            <w:sz w:val="28"/>
            <w:u w:val="none"/>
          </w:rPr>
          <w:t>Re</w:t>
        </w:r>
        <w:r w:rsidR="001173E6" w:rsidRPr="001305F3">
          <w:rPr>
            <w:rStyle w:val="Hyperlink"/>
            <w:color w:val="000000" w:themeColor="text1"/>
            <w:sz w:val="28"/>
            <w:u w:val="none"/>
          </w:rPr>
          <w:t>-</w:t>
        </w:r>
        <w:r w:rsidR="007E3CC1" w:rsidRPr="001305F3">
          <w:rPr>
            <w:rStyle w:val="Hyperlink"/>
            <w:color w:val="000000" w:themeColor="text1"/>
            <w:sz w:val="28"/>
            <w:u w:val="none"/>
          </w:rPr>
          <w:t>optimiz</w:t>
        </w:r>
        <w:r w:rsidR="001173E6" w:rsidRPr="001305F3">
          <w:rPr>
            <w:rStyle w:val="Hyperlink"/>
            <w:color w:val="000000" w:themeColor="text1"/>
            <w:sz w:val="28"/>
            <w:u w:val="none"/>
          </w:rPr>
          <w:t>ation</w:t>
        </w:r>
      </w:hyperlink>
    </w:p>
    <w:p w14:paraId="710758D4" w14:textId="2B94B8EC" w:rsidR="003B77E1" w:rsidRPr="001305F3" w:rsidRDefault="004C75D4" w:rsidP="001305F3">
      <w:pPr>
        <w:pStyle w:val="IntenseQuote"/>
        <w:rPr>
          <w:sz w:val="24"/>
        </w:rPr>
      </w:pPr>
      <w:hyperlink w:anchor="Appending_Mating_Pairs" w:history="1">
        <w:r w:rsidR="001173E6" w:rsidRPr="001305F3">
          <w:rPr>
            <w:rStyle w:val="Hyperlink"/>
            <w:color w:val="000000" w:themeColor="text1"/>
            <w:sz w:val="28"/>
            <w:u w:val="none"/>
          </w:rPr>
          <w:t>Appending</w:t>
        </w:r>
        <w:r w:rsidR="007E3CC1" w:rsidRPr="001305F3">
          <w:rPr>
            <w:rStyle w:val="Hyperlink"/>
            <w:color w:val="000000" w:themeColor="text1"/>
            <w:sz w:val="28"/>
            <w:u w:val="none"/>
          </w:rPr>
          <w:t xml:space="preserve"> Mated Pairs</w:t>
        </w:r>
      </w:hyperlink>
    </w:p>
    <w:p w14:paraId="36062994" w14:textId="19F82807" w:rsidR="00A46972" w:rsidRPr="001305F3" w:rsidRDefault="004C75D4" w:rsidP="001305F3">
      <w:pPr>
        <w:pStyle w:val="IntenseQuote"/>
        <w:rPr>
          <w:sz w:val="24"/>
        </w:rPr>
      </w:pPr>
      <w:hyperlink w:anchor="Recording_Of_Non_Optimized_Pairs" w:history="1">
        <w:r w:rsidR="00A46972" w:rsidRPr="001305F3">
          <w:rPr>
            <w:rStyle w:val="Hyperlink"/>
            <w:color w:val="000000" w:themeColor="text1"/>
            <w:sz w:val="28"/>
            <w:u w:val="none"/>
          </w:rPr>
          <w:t>Recording of Non-optimized Pairs</w:t>
        </w:r>
      </w:hyperlink>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bookmarkStart w:id="0" w:name="Introduction"/>
      <w:r>
        <w:rPr>
          <w:b/>
          <w:sz w:val="36"/>
        </w:rPr>
        <w:lastRenderedPageBreak/>
        <w:t>Introduction</w:t>
      </w:r>
    </w:p>
    <w:bookmarkEnd w:id="0"/>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bookmarkStart w:id="1" w:name="Installation"/>
      <w:r>
        <w:rPr>
          <w:b/>
          <w:sz w:val="36"/>
        </w:rPr>
        <w:t>Installation</w:t>
      </w:r>
    </w:p>
    <w:bookmarkEnd w:id="1"/>
    <w:p w14:paraId="3F429CD2" w14:textId="56EEC2C9" w:rsidR="001173E6" w:rsidRDefault="001173E6" w:rsidP="00D25E0B">
      <w:pPr>
        <w:spacing w:after="0" w:line="240" w:lineRule="auto"/>
        <w:rPr>
          <w:sz w:val="24"/>
          <w:szCs w:val="24"/>
        </w:rPr>
      </w:pPr>
      <w:r w:rsidRPr="00FD6427">
        <w:rPr>
          <w:sz w:val="24"/>
          <w:szCs w:val="24"/>
        </w:rPr>
        <w:t>To install Mate Matche</w:t>
      </w:r>
      <w:r w:rsidR="000D16DF" w:rsidRPr="00FD6427">
        <w:rPr>
          <w:sz w:val="24"/>
          <w:szCs w:val="24"/>
        </w:rPr>
        <w:t xml:space="preserve">r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 xml:space="preserve">and MSVBVM50.DLL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8" w:history="1">
        <w:r w:rsidR="00FD6427" w:rsidRPr="008F786A">
          <w:rPr>
            <w:rStyle w:val="Hyperlink"/>
            <w:sz w:val="24"/>
            <w:szCs w:val="24"/>
          </w:rPr>
          <w:t>MSCOMM32.OCX</w:t>
        </w:r>
      </w:hyperlink>
      <w:r w:rsidR="00FD6427">
        <w:rPr>
          <w:sz w:val="24"/>
          <w:szCs w:val="24"/>
        </w:rPr>
        <w:t xml:space="preserve"> and </w:t>
      </w:r>
      <w:hyperlink r:id="rId9" w:history="1">
        <w:r w:rsidR="00FD6427" w:rsidRPr="00FD6427">
          <w:rPr>
            <w:rStyle w:val="Hyperlink"/>
            <w:sz w:val="24"/>
            <w:szCs w:val="24"/>
          </w:rPr>
          <w:t>MSVBVM50.DLL</w:t>
        </w:r>
      </w:hyperlink>
      <w:r w:rsidR="00FD6427">
        <w:rPr>
          <w:sz w:val="24"/>
          <w:szCs w:val="24"/>
        </w:rPr>
        <w:t>.</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bookmarkStart w:id="2" w:name="Start_Up"/>
      <w:r>
        <w:rPr>
          <w:b/>
          <w:sz w:val="36"/>
        </w:rPr>
        <w:t>Start-up</w:t>
      </w:r>
      <w:bookmarkEnd w:id="2"/>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lastRenderedPageBreak/>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bookmarkStart w:id="3" w:name="Main_Form_Part_I"/>
      <w:r>
        <w:rPr>
          <w:b/>
          <w:sz w:val="36"/>
        </w:rPr>
        <w:t>Main Form Part I</w:t>
      </w:r>
    </w:p>
    <w:bookmarkEnd w:id="3"/>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bookmarkStart w:id="4" w:name="Database_Specifications"/>
      <w:r>
        <w:rPr>
          <w:b/>
          <w:sz w:val="36"/>
        </w:rPr>
        <w:t>Database Specification</w:t>
      </w:r>
      <w:r w:rsidR="00AD01BC">
        <w:rPr>
          <w:b/>
          <w:sz w:val="36"/>
        </w:rPr>
        <w:t>s</w:t>
      </w:r>
    </w:p>
    <w:bookmarkEnd w:id="4"/>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44F2D275" w:rsidR="007C2F0A" w:rsidRDefault="007C2F0A" w:rsidP="007C2F0A">
      <w:pPr>
        <w:pStyle w:val="ListParagraph"/>
        <w:numPr>
          <w:ilvl w:val="0"/>
          <w:numId w:val="1"/>
        </w:numPr>
        <w:spacing w:after="0" w:line="240" w:lineRule="auto"/>
        <w:rPr>
          <w:sz w:val="24"/>
        </w:rPr>
      </w:pPr>
      <w:r>
        <w:rPr>
          <w:sz w:val="24"/>
        </w:rPr>
        <w:t>Select a mating database</w:t>
      </w:r>
    </w:p>
    <w:p w14:paraId="3280A680" w14:textId="4BC801BA" w:rsidR="00946C53" w:rsidRDefault="00946C53" w:rsidP="00946C53">
      <w:pPr>
        <w:pStyle w:val="ListParagraph"/>
        <w:numPr>
          <w:ilvl w:val="1"/>
          <w:numId w:val="1"/>
        </w:numPr>
        <w:spacing w:after="0" w:line="240" w:lineRule="auto"/>
        <w:rPr>
          <w:sz w:val="24"/>
        </w:rPr>
      </w:pPr>
      <w:r>
        <w:rPr>
          <w:sz w:val="24"/>
        </w:rPr>
        <w:t>Must be a Microsoft Access database (either .mdb or .accdb extensions will work)</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52F719C8"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1C3ABB0C" w14:textId="77777777" w:rsidR="00946C53" w:rsidRDefault="00946C53" w:rsidP="00946C53">
      <w:pPr>
        <w:pStyle w:val="ListParagraph"/>
        <w:numPr>
          <w:ilvl w:val="2"/>
          <w:numId w:val="1"/>
        </w:numPr>
        <w:spacing w:after="0" w:line="240" w:lineRule="auto"/>
        <w:rPr>
          <w:sz w:val="24"/>
        </w:rPr>
      </w:pPr>
      <w:r>
        <w:rPr>
          <w:sz w:val="24"/>
        </w:rPr>
        <w:t>There must be two fields for each locus (diploid, 2 alleles)</w:t>
      </w:r>
    </w:p>
    <w:p w14:paraId="6CA4FCFF" w14:textId="1F23892C" w:rsidR="00946C53" w:rsidRDefault="00946C53" w:rsidP="00946C53">
      <w:pPr>
        <w:pStyle w:val="ListParagraph"/>
        <w:numPr>
          <w:ilvl w:val="2"/>
          <w:numId w:val="1"/>
        </w:numPr>
        <w:spacing w:after="0" w:line="240" w:lineRule="auto"/>
        <w:rPr>
          <w:sz w:val="24"/>
        </w:rPr>
      </w:pPr>
      <w:r>
        <w:rPr>
          <w:sz w:val="24"/>
        </w:rPr>
        <w:t>All allelic fields must be contiguous in the table (2 x number of loci)</w:t>
      </w:r>
    </w:p>
    <w:p w14:paraId="6F8E44CA" w14:textId="1BA0F30E"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089929AB" w14:textId="1FA98227" w:rsidR="00946C53" w:rsidRDefault="00946C53" w:rsidP="00946C53">
      <w:pPr>
        <w:pStyle w:val="ListParagraph"/>
        <w:numPr>
          <w:ilvl w:val="2"/>
          <w:numId w:val="1"/>
        </w:numPr>
        <w:spacing w:after="0" w:line="240" w:lineRule="auto"/>
        <w:rPr>
          <w:sz w:val="24"/>
        </w:rPr>
      </w:pPr>
      <w:r>
        <w:rPr>
          <w:sz w:val="24"/>
        </w:rPr>
        <w:t>Cohort must be a field with numeric data type</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31521448" w:rsidR="005B6B64" w:rsidRDefault="00BA5FB1" w:rsidP="00F14C8C">
      <w:pPr>
        <w:spacing w:after="0" w:line="480" w:lineRule="auto"/>
        <w:ind w:left="-630"/>
        <w:jc w:val="center"/>
        <w:rPr>
          <w:sz w:val="24"/>
        </w:rPr>
      </w:pPr>
      <w:r>
        <w:rPr>
          <w:noProof/>
        </w:rPr>
        <w:drawing>
          <wp:inline distT="0" distB="0" distL="0" distR="0" wp14:anchorId="0A3E64E9" wp14:editId="329CEF00">
            <wp:extent cx="6724613" cy="3028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3920" cy="3033142"/>
                    </a:xfrm>
                    <a:prstGeom prst="rect">
                      <a:avLst/>
                    </a:prstGeom>
                  </pic:spPr>
                </pic:pic>
              </a:graphicData>
            </a:graphic>
          </wp:inline>
        </w:drawing>
      </w:r>
    </w:p>
    <w:p w14:paraId="34E0E9F2" w14:textId="77777777" w:rsidR="00946C53" w:rsidRDefault="00946C53" w:rsidP="00F14C8C">
      <w:pPr>
        <w:spacing w:after="0" w:line="480" w:lineRule="auto"/>
        <w:ind w:left="-630"/>
        <w:jc w:val="center"/>
        <w:rPr>
          <w:sz w:val="24"/>
        </w:rPr>
      </w:pP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lastRenderedPageBreak/>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cohort of the individual</w:t>
            </w:r>
            <w:r w:rsidR="00EE2D67">
              <w:rPr>
                <w:rFonts w:ascii="Calibri" w:eastAsia="Times New Roman" w:hAnsi="Calibri" w:cs="Calibri"/>
                <w:color w:val="000000"/>
              </w:rPr>
              <w:t xml:space="preserve">,   </w:t>
            </w:r>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r w:rsidRPr="00BB2948">
              <w:rPr>
                <w:rFonts w:ascii="Calibri" w:eastAsia="Times New Roman" w:hAnsi="Calibri" w:cs="Calibri"/>
                <w:b/>
                <w:bCs/>
                <w:color w:val="000000"/>
                <w:sz w:val="28"/>
                <w:szCs w:val="28"/>
              </w:rPr>
              <w:t>Matings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F14C8C" w:rsidRPr="00BB2948" w14:paraId="0495EE4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tcPr>
          <w:p w14:paraId="38C6C6F3" w14:textId="469BEFC2"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Mating Design</w:t>
            </w:r>
          </w:p>
        </w:tc>
        <w:tc>
          <w:tcPr>
            <w:tcW w:w="3037" w:type="dxa"/>
            <w:tcBorders>
              <w:top w:val="nil"/>
              <w:left w:val="nil"/>
              <w:bottom w:val="single" w:sz="4" w:space="0" w:color="auto"/>
              <w:right w:val="single" w:sz="4" w:space="0" w:color="auto"/>
            </w:tcBorders>
            <w:shd w:val="clear" w:color="auto" w:fill="auto"/>
            <w:noWrap/>
            <w:vAlign w:val="center"/>
          </w:tcPr>
          <w:p w14:paraId="3CCB1831" w14:textId="450BA570"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tcPr>
          <w:p w14:paraId="566BE751" w14:textId="30161A95" w:rsidR="00F14C8C" w:rsidRPr="00BB2948" w:rsidRDefault="00F14C8C" w:rsidP="00BB2948">
            <w:pPr>
              <w:spacing w:after="0" w:line="240" w:lineRule="auto"/>
              <w:rPr>
                <w:rFonts w:ascii="Calibri" w:eastAsia="Times New Roman" w:hAnsi="Calibri" w:cs="Calibri"/>
                <w:color w:val="000000"/>
              </w:rPr>
            </w:pPr>
            <w:r>
              <w:rPr>
                <w:rFonts w:ascii="Calibri" w:eastAsia="Times New Roman" w:hAnsi="Calibri" w:cs="Calibri"/>
                <w:color w:val="000000"/>
              </w:rPr>
              <w:t>The mating design used when optimizing mating pairs</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bookmarkStart w:id="5" w:name="Warning_Flag_Settings"/>
      <w:r>
        <w:rPr>
          <w:b/>
          <w:sz w:val="36"/>
        </w:rPr>
        <w:t>Warning</w:t>
      </w:r>
      <w:r w:rsidR="001173E6">
        <w:rPr>
          <w:b/>
          <w:sz w:val="36"/>
        </w:rPr>
        <w:t xml:space="preserve"> Flag Settings</w:t>
      </w:r>
    </w:p>
    <w:bookmarkEnd w:id="5"/>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1C144C44" w:rsidR="005B1E97" w:rsidRDefault="005B1E97" w:rsidP="005B1E97">
      <w:pPr>
        <w:pStyle w:val="ListParagraph"/>
        <w:numPr>
          <w:ilvl w:val="2"/>
          <w:numId w:val="2"/>
        </w:numPr>
        <w:spacing w:after="0" w:line="240" w:lineRule="auto"/>
        <w:rPr>
          <w:sz w:val="24"/>
        </w:rPr>
      </w:pPr>
      <w:r>
        <w:rPr>
          <w:sz w:val="24"/>
        </w:rPr>
        <w:t>Calculations are performed separately for each population</w:t>
      </w:r>
      <w:r w:rsidR="00F14C8C">
        <w:rPr>
          <w:sz w:val="24"/>
        </w:rPr>
        <w:t xml:space="preserve"> (if population is specified)</w:t>
      </w:r>
    </w:p>
    <w:p w14:paraId="74DD9E5D" w14:textId="51BE85B9"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09459E1D" w14:textId="77777777" w:rsidR="00AB2BAD" w:rsidRDefault="00AB2BAD" w:rsidP="00F14C8C">
      <w:pPr>
        <w:pStyle w:val="ListParagraph"/>
        <w:numPr>
          <w:ilvl w:val="3"/>
          <w:numId w:val="2"/>
        </w:numPr>
        <w:spacing w:after="0" w:line="240" w:lineRule="auto"/>
        <w:rPr>
          <w:sz w:val="24"/>
        </w:rPr>
      </w:pPr>
      <w:r w:rsidRPr="00AB2BAD">
        <w:rPr>
          <w:b/>
          <w:color w:val="FF0000"/>
          <w:sz w:val="24"/>
        </w:rPr>
        <w:t>NOTE</w:t>
      </w:r>
      <w:r>
        <w:rPr>
          <w:sz w:val="24"/>
        </w:rPr>
        <w:t xml:space="preserve">: </w:t>
      </w:r>
    </w:p>
    <w:p w14:paraId="06E2B3F0" w14:textId="77777777" w:rsidR="00AB2BAD" w:rsidRDefault="00AB2BAD" w:rsidP="00AB2BAD">
      <w:pPr>
        <w:pStyle w:val="ListParagraph"/>
        <w:numPr>
          <w:ilvl w:val="4"/>
          <w:numId w:val="2"/>
        </w:numPr>
        <w:spacing w:after="0" w:line="240" w:lineRule="auto"/>
        <w:rPr>
          <w:sz w:val="24"/>
        </w:rPr>
      </w:pPr>
      <w:r>
        <w:rPr>
          <w:sz w:val="24"/>
        </w:rPr>
        <w:t>Depending on the number of individuals the time to calculate these values can reach upward of an hour</w:t>
      </w:r>
    </w:p>
    <w:p w14:paraId="378AB917" w14:textId="77777777" w:rsidR="00AB2BAD" w:rsidRDefault="00AB2BAD" w:rsidP="00AB2BAD">
      <w:pPr>
        <w:pStyle w:val="ListParagraph"/>
        <w:numPr>
          <w:ilvl w:val="4"/>
          <w:numId w:val="2"/>
        </w:numPr>
        <w:spacing w:after="0" w:line="240" w:lineRule="auto"/>
        <w:rPr>
          <w:sz w:val="24"/>
        </w:rPr>
      </w:pPr>
      <w:r>
        <w:rPr>
          <w:sz w:val="24"/>
        </w:rPr>
        <w:t>A large number of individuals (~10,000-15,000) may result in a memory shortage error</w:t>
      </w:r>
    </w:p>
    <w:p w14:paraId="151CECD1" w14:textId="0DAFAAA6" w:rsidR="00F14C8C" w:rsidRDefault="00AB2BAD" w:rsidP="00AB2BAD">
      <w:pPr>
        <w:pStyle w:val="ListParagraph"/>
        <w:numPr>
          <w:ilvl w:val="5"/>
          <w:numId w:val="2"/>
        </w:numPr>
        <w:spacing w:after="0" w:line="240" w:lineRule="auto"/>
        <w:rPr>
          <w:sz w:val="24"/>
        </w:rPr>
      </w:pPr>
      <w:r>
        <w:rPr>
          <w:sz w:val="24"/>
        </w:rPr>
        <w:t>In these instances, you may need to limit the number of cohorts to go back</w:t>
      </w:r>
    </w:p>
    <w:p w14:paraId="1326564A" w14:textId="5019B3DD" w:rsidR="005B1E97" w:rsidRDefault="00AB2BAD" w:rsidP="005B1E97">
      <w:pPr>
        <w:pStyle w:val="ListParagraph"/>
        <w:numPr>
          <w:ilvl w:val="2"/>
          <w:numId w:val="2"/>
        </w:numPr>
        <w:spacing w:after="0" w:line="240" w:lineRule="auto"/>
        <w:rPr>
          <w:sz w:val="24"/>
        </w:rPr>
      </w:pPr>
      <w:r>
        <w:rPr>
          <w:sz w:val="24"/>
        </w:rPr>
        <w:t>Once calculations have been completed, t</w:t>
      </w:r>
      <w:r w:rsidR="005B1E97">
        <w:rPr>
          <w:sz w:val="24"/>
        </w:rPr>
        <w:t xml:space="preserve">he pairwise relatedness value corresponding to the specified maximum percentile can be viewed by clicking on </w:t>
      </w:r>
      <w:r>
        <w:rPr>
          <w:sz w:val="24"/>
        </w:rPr>
        <w:t xml:space="preserve">the </w:t>
      </w:r>
      <w:r w:rsidR="005B1E97">
        <w:rPr>
          <w:sz w:val="24"/>
        </w:rPr>
        <w:t>‘View Values’</w:t>
      </w:r>
      <w:r>
        <w:rPr>
          <w:sz w:val="24"/>
        </w:rPr>
        <w:t xml:space="preserve"> button</w:t>
      </w:r>
    </w:p>
    <w:p w14:paraId="49E4F085" w14:textId="0515FEC1"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37DAE0F2" w14:textId="3E9B6E70" w:rsidR="00AB2BAD" w:rsidRDefault="00AB2BAD" w:rsidP="00AB2BAD">
      <w:pPr>
        <w:pStyle w:val="ListParagraph"/>
        <w:numPr>
          <w:ilvl w:val="1"/>
          <w:numId w:val="2"/>
        </w:numPr>
        <w:spacing w:after="0" w:line="240" w:lineRule="auto"/>
        <w:rPr>
          <w:sz w:val="24"/>
        </w:rPr>
      </w:pPr>
      <w:r>
        <w:rPr>
          <w:sz w:val="24"/>
        </w:rPr>
        <w:t xml:space="preserve">Unscored </w:t>
      </w:r>
      <w:r w:rsidR="00D32A13">
        <w:rPr>
          <w:sz w:val="24"/>
        </w:rPr>
        <w:t>alleles</w:t>
      </w:r>
      <w:r>
        <w:rPr>
          <w:sz w:val="24"/>
        </w:rPr>
        <w:t xml:space="preserve"> should be represented by a</w:t>
      </w:r>
      <w:r w:rsidR="00D32A13">
        <w:rPr>
          <w:sz w:val="24"/>
        </w:rPr>
        <w:t>n empty (null) cell</w:t>
      </w:r>
    </w:p>
    <w:p w14:paraId="6BE8A14A" w14:textId="3135505D" w:rsidR="00D32A13" w:rsidRDefault="00D32A13" w:rsidP="00AB2BAD">
      <w:pPr>
        <w:pStyle w:val="ListParagraph"/>
        <w:numPr>
          <w:ilvl w:val="1"/>
          <w:numId w:val="2"/>
        </w:numPr>
        <w:spacing w:after="0" w:line="240" w:lineRule="auto"/>
        <w:rPr>
          <w:sz w:val="24"/>
        </w:rPr>
      </w:pPr>
      <w:r>
        <w:rPr>
          <w:sz w:val="24"/>
        </w:rPr>
        <w:t>An allele with a 0 value will be considered to be scored by Mate Matcher</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lastRenderedPageBreak/>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bookmarkStart w:id="6" w:name="Mating_Design"/>
      <w:r>
        <w:rPr>
          <w:b/>
          <w:sz w:val="36"/>
        </w:rPr>
        <w:t>Mating Design</w:t>
      </w:r>
    </w:p>
    <w:bookmarkEnd w:id="6"/>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bookmarkStart w:id="7" w:name="Relatedness_Metric"/>
      <w:r>
        <w:rPr>
          <w:b/>
          <w:sz w:val="36"/>
        </w:rPr>
        <w:t>Relatedness Metric</w:t>
      </w:r>
    </w:p>
    <w:bookmarkEnd w:id="7"/>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bookmarkStart w:id="8" w:name="Individual_Input_Form"/>
      <w:r>
        <w:rPr>
          <w:b/>
          <w:sz w:val="36"/>
        </w:rPr>
        <w:t>Individual Input Form</w:t>
      </w:r>
    </w:p>
    <w:bookmarkEnd w:id="8"/>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6F8893A9" w:rsidR="00E338F1" w:rsidRDefault="008578FD" w:rsidP="008578FD">
      <w:pPr>
        <w:spacing w:after="0" w:line="480" w:lineRule="auto"/>
        <w:ind w:left="-540"/>
        <w:jc w:val="center"/>
        <w:rPr>
          <w:sz w:val="24"/>
        </w:rPr>
      </w:pPr>
      <w:r>
        <w:rPr>
          <w:noProof/>
        </w:rPr>
        <w:lastRenderedPageBreak/>
        <w:drawing>
          <wp:inline distT="0" distB="0" distL="0" distR="0" wp14:anchorId="6595B9EC" wp14:editId="362F4624">
            <wp:extent cx="6610350" cy="43419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0913" cy="4355432"/>
                    </a:xfrm>
                    <a:prstGeom prst="rect">
                      <a:avLst/>
                    </a:prstGeom>
                  </pic:spPr>
                </pic:pic>
              </a:graphicData>
            </a:graphic>
          </wp:inline>
        </w:drawing>
      </w:r>
    </w:p>
    <w:p w14:paraId="5620E247" w14:textId="3E9C6F96"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already</w:t>
      </w:r>
      <w:r w:rsidR="008578FD" w:rsidRPr="008578FD">
        <w:rPr>
          <w:sz w:val="24"/>
        </w:rPr>
        <w:t xml:space="preserve"> </w:t>
      </w:r>
      <w:r w:rsidR="008578FD">
        <w:rPr>
          <w:sz w:val="24"/>
        </w:rPr>
        <w:t>present</w:t>
      </w:r>
      <w:r>
        <w:rPr>
          <w:sz w:val="24"/>
        </w:rPr>
        <w:t>.</w:t>
      </w:r>
      <w:r w:rsidR="00F43EFC">
        <w:rPr>
          <w:sz w:val="24"/>
        </w:rPr>
        <w:t xml:space="preserve"> If a template is used, you will only be asked once the entered ID matches the template. To </w:t>
      </w:r>
      <w:r w:rsidR="00336061">
        <w:rPr>
          <w:sz w:val="24"/>
        </w:rPr>
        <w:t>create</w:t>
      </w:r>
      <w:r w:rsidR="00F43EFC">
        <w:rPr>
          <w:sz w:val="24"/>
        </w:rPr>
        <w:t xml:space="preserve">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3BA02D42"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To add a template for a 5 digit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12719101"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
    <w:p w14:paraId="29D4A017" w14:textId="5686B334" w:rsidR="00336061" w:rsidRDefault="00336061" w:rsidP="00336061">
      <w:pPr>
        <w:pStyle w:val="ListParagraph"/>
        <w:spacing w:after="0" w:line="240" w:lineRule="auto"/>
        <w:ind w:left="1440"/>
        <w:rPr>
          <w:sz w:val="24"/>
        </w:rPr>
      </w:pPr>
    </w:p>
    <w:p w14:paraId="010CE78A" w14:textId="243586A5" w:rsidR="008D0028" w:rsidRDefault="008D0028" w:rsidP="008D0028">
      <w:pPr>
        <w:spacing w:after="0" w:line="240" w:lineRule="auto"/>
        <w:rPr>
          <w:sz w:val="24"/>
        </w:rPr>
      </w:pPr>
    </w:p>
    <w:p w14:paraId="347B2529" w14:textId="0A0A90A1" w:rsidR="008D0028" w:rsidRPr="008D0028" w:rsidRDefault="00336061" w:rsidP="00336061">
      <w:pPr>
        <w:spacing w:after="0" w:line="240" w:lineRule="auto"/>
        <w:ind w:left="-540"/>
        <w:jc w:val="center"/>
        <w:rPr>
          <w:sz w:val="24"/>
        </w:rPr>
      </w:pPr>
      <w:r>
        <w:rPr>
          <w:noProof/>
        </w:rPr>
        <w:lastRenderedPageBreak/>
        <w:drawing>
          <wp:inline distT="0" distB="0" distL="0" distR="0" wp14:anchorId="525B3918" wp14:editId="7D9B228B">
            <wp:extent cx="6612593"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2593" cy="4343400"/>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126A29D7" w:rsidR="00AF286C" w:rsidRDefault="00AF286C" w:rsidP="00017920">
      <w:pPr>
        <w:spacing w:after="0" w:line="240" w:lineRule="auto"/>
        <w:rPr>
          <w:sz w:val="24"/>
        </w:rPr>
      </w:pPr>
      <w:r>
        <w:rPr>
          <w:sz w:val="24"/>
        </w:rPr>
        <w:t>Once your template is matched (if you are using a template)</w:t>
      </w:r>
      <w:r w:rsidR="00336061">
        <w:rPr>
          <w:sz w:val="24"/>
        </w:rPr>
        <w:t>,</w:t>
      </w:r>
      <w:r>
        <w:rPr>
          <w:sz w:val="24"/>
        </w:rPr>
        <w:t xml:space="preserv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61875F08" w:rsidR="00AF286C" w:rsidRDefault="00AF286C" w:rsidP="00B07C85">
      <w:pPr>
        <w:spacing w:after="0" w:line="240" w:lineRule="auto"/>
        <w:rPr>
          <w:sz w:val="24"/>
        </w:rPr>
      </w:pPr>
      <w:r w:rsidRPr="00B07C85">
        <w:rPr>
          <w:sz w:val="24"/>
        </w:rPr>
        <w:t xml:space="preserve">If the ID is present, the sex, population (if </w:t>
      </w:r>
      <w:r w:rsidR="00336061">
        <w:rPr>
          <w:sz w:val="24"/>
        </w:rPr>
        <w:t>checked on the database settings form</w:t>
      </w:r>
      <w:r w:rsidRPr="00B07C85">
        <w:rPr>
          <w:sz w:val="24"/>
        </w:rPr>
        <w:t xml:space="preserve">), and cohort (if </w:t>
      </w:r>
      <w:r w:rsidR="00336061">
        <w:rPr>
          <w:sz w:val="24"/>
        </w:rPr>
        <w:t>checked on the database settings form</w:t>
      </w:r>
      <w:r w:rsidRPr="00B07C85">
        <w:rPr>
          <w:sz w:val="24"/>
        </w:rPr>
        <w:t>) information will be queried from the genetics table, and the individual</w:t>
      </w:r>
      <w:r w:rsidR="00336061">
        <w:rPr>
          <w:sz w:val="24"/>
        </w:rPr>
        <w:t>’</w:t>
      </w:r>
      <w:r w:rsidRPr="00B07C85">
        <w:rPr>
          <w:sz w:val="24"/>
        </w:rPr>
        <w:t>s involvement in any prior matings will be queried from the matings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lastRenderedPageBreak/>
        <w:t xml:space="preserve">If Yes is selected, the user will be required to supply additional information. Sex information is always required, while population and cohort information is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Adding the individual populations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500A4479" w:rsidR="00E114F0" w:rsidRDefault="00336061" w:rsidP="00336061">
      <w:pPr>
        <w:tabs>
          <w:tab w:val="left" w:pos="180"/>
        </w:tabs>
        <w:spacing w:after="0" w:line="240" w:lineRule="auto"/>
        <w:ind w:left="-540"/>
        <w:jc w:val="center"/>
        <w:rPr>
          <w:sz w:val="24"/>
        </w:rPr>
      </w:pPr>
      <w:r>
        <w:rPr>
          <w:noProof/>
        </w:rPr>
        <w:lastRenderedPageBreak/>
        <w:drawing>
          <wp:inline distT="0" distB="0" distL="0" distR="0" wp14:anchorId="34F1C65A" wp14:editId="1A71DEFF">
            <wp:extent cx="6612593"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2593" cy="4343400"/>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7D2218E7"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t>
      </w:r>
      <w:r w:rsidR="000F4C4A">
        <w:rPr>
          <w:sz w:val="24"/>
        </w:rPr>
        <w:t>conditions</w:t>
      </w:r>
      <w:r w:rsidR="00336061">
        <w:rPr>
          <w:sz w:val="24"/>
        </w:rPr>
        <w:t xml:space="preserve"> specified under the ‘Warning Flags Settings’</w:t>
      </w:r>
      <w:r>
        <w:rPr>
          <w:sz w:val="24"/>
        </w:rPr>
        <w:t xml:space="preserve">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lastRenderedPageBreak/>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40E201A8" w:rsidR="00E114F0" w:rsidRDefault="000F4C4A" w:rsidP="000F4C4A">
      <w:pPr>
        <w:spacing w:after="0" w:line="240" w:lineRule="auto"/>
        <w:ind w:left="-540"/>
        <w:jc w:val="center"/>
        <w:rPr>
          <w:sz w:val="24"/>
        </w:rPr>
      </w:pPr>
      <w:r>
        <w:rPr>
          <w:noProof/>
        </w:rPr>
        <w:drawing>
          <wp:inline distT="0" distB="0" distL="0" distR="0" wp14:anchorId="39665FAD" wp14:editId="5180C5E5">
            <wp:extent cx="6612593" cy="434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2593" cy="4343400"/>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6E403B5E"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31326B21" w14:textId="77777777" w:rsidR="000F4C4A" w:rsidRDefault="000F4C4A" w:rsidP="00260FE9">
      <w:pPr>
        <w:spacing w:after="0" w:line="240" w:lineRule="auto"/>
        <w:rPr>
          <w:sz w:val="24"/>
        </w:rPr>
      </w:pPr>
    </w:p>
    <w:p w14:paraId="2E001545" w14:textId="37B18819" w:rsidR="00260FE9" w:rsidRDefault="00260FE9" w:rsidP="00260FE9">
      <w:pPr>
        <w:spacing w:after="0" w:line="240" w:lineRule="auto"/>
        <w:jc w:val="center"/>
        <w:rPr>
          <w:sz w:val="24"/>
        </w:rPr>
      </w:pPr>
      <w:r>
        <w:rPr>
          <w:noProof/>
        </w:rPr>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bookmarkStart w:id="9" w:name="Updating_Individual_Information"/>
      <w:r>
        <w:rPr>
          <w:b/>
          <w:sz w:val="36"/>
        </w:rPr>
        <w:lastRenderedPageBreak/>
        <w:t>Updating Individual</w:t>
      </w:r>
      <w:r w:rsidR="00A13CAD">
        <w:rPr>
          <w:b/>
          <w:sz w:val="36"/>
        </w:rPr>
        <w:t xml:space="preserve"> Information</w:t>
      </w:r>
    </w:p>
    <w:bookmarkEnd w:id="9"/>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bookmarkStart w:id="10" w:name="Creating_Mating_Pairs"/>
      <w:r>
        <w:rPr>
          <w:b/>
          <w:sz w:val="36"/>
        </w:rPr>
        <w:t>Creating Mating Pairs</w:t>
      </w:r>
    </w:p>
    <w:bookmarkEnd w:id="10"/>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49FDA09C" w:rsidR="00ED438C" w:rsidRDefault="000F4C4A" w:rsidP="000F4C4A">
      <w:pPr>
        <w:spacing w:after="0" w:line="240" w:lineRule="auto"/>
        <w:ind w:left="-540"/>
        <w:rPr>
          <w:sz w:val="24"/>
        </w:rPr>
      </w:pPr>
      <w:r>
        <w:rPr>
          <w:noProof/>
        </w:rPr>
        <w:lastRenderedPageBreak/>
        <w:drawing>
          <wp:inline distT="0" distB="0" distL="0" distR="0" wp14:anchorId="22076DEB" wp14:editId="16D7DA1C">
            <wp:extent cx="6612593" cy="434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593" cy="4343400"/>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068F3178" w:rsidR="00ED438C" w:rsidRDefault="000F4C4A" w:rsidP="000F4C4A">
      <w:pPr>
        <w:spacing w:after="0" w:line="240" w:lineRule="auto"/>
        <w:ind w:left="-540"/>
        <w:rPr>
          <w:sz w:val="24"/>
        </w:rPr>
      </w:pPr>
      <w:r>
        <w:rPr>
          <w:noProof/>
        </w:rPr>
        <w:lastRenderedPageBreak/>
        <w:drawing>
          <wp:inline distT="0" distB="0" distL="0" distR="0" wp14:anchorId="3E698403" wp14:editId="688F0DD3">
            <wp:extent cx="6612593" cy="434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2593" cy="4343400"/>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4CFEDD8" w14:textId="277B37C7" w:rsidR="005816D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5816D2">
        <w:rPr>
          <w:sz w:val="24"/>
        </w:rPr>
        <w:t xml:space="preserve">The user also has the option of including a prefix that will be </w:t>
      </w:r>
      <w:r w:rsidR="00EA7290">
        <w:rPr>
          <w:sz w:val="24"/>
        </w:rPr>
        <w:t>added to each family ID. To use a prefix, check the box next to ‘Use Family ID Prefix’ located at the bottom of the page and enter a prefix into the drop-down box. Prefixes will be saved for future use, and can be cleared at any time by clicking the ‘Clear’ button located to the right of the drop-down box.</w:t>
      </w:r>
    </w:p>
    <w:p w14:paraId="1BB16527" w14:textId="77777777" w:rsidR="005816D2" w:rsidRDefault="005816D2" w:rsidP="00703C6E">
      <w:pPr>
        <w:spacing w:after="0" w:line="240" w:lineRule="auto"/>
        <w:rPr>
          <w:sz w:val="24"/>
        </w:rPr>
      </w:pPr>
    </w:p>
    <w:p w14:paraId="42E75168" w14:textId="77777777" w:rsidR="005816D2" w:rsidRDefault="005816D2" w:rsidP="00703C6E">
      <w:pPr>
        <w:spacing w:after="0" w:line="240" w:lineRule="auto"/>
        <w:rPr>
          <w:sz w:val="24"/>
        </w:rPr>
      </w:pPr>
    </w:p>
    <w:p w14:paraId="59B86C1B" w14:textId="598BD4CF" w:rsidR="00CE0E02" w:rsidRDefault="00EA7290" w:rsidP="00703C6E">
      <w:pPr>
        <w:spacing w:after="0" w:line="240" w:lineRule="auto"/>
        <w:rPr>
          <w:sz w:val="24"/>
        </w:rPr>
      </w:pPr>
      <w:r>
        <w:rPr>
          <w:sz w:val="24"/>
        </w:rPr>
        <w:t>Lastly, t</w:t>
      </w:r>
      <w:r w:rsidR="00CE0E02">
        <w:rPr>
          <w:sz w:val="24"/>
        </w:rPr>
        <w:t xml:space="preserve">he user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7F5AA987" w:rsidR="00405E26" w:rsidRDefault="005816D2" w:rsidP="005816D2">
      <w:pPr>
        <w:spacing w:after="0" w:line="240" w:lineRule="auto"/>
        <w:ind w:left="-540"/>
        <w:rPr>
          <w:sz w:val="24"/>
        </w:rPr>
      </w:pPr>
      <w:r>
        <w:rPr>
          <w:noProof/>
        </w:rPr>
        <w:lastRenderedPageBreak/>
        <w:drawing>
          <wp:inline distT="0" distB="0" distL="0" distR="0" wp14:anchorId="54269B4D" wp14:editId="3035E03E">
            <wp:extent cx="6612593"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2593" cy="4343400"/>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78E3A7DC" w:rsidR="00117DA3" w:rsidRDefault="00117DA3" w:rsidP="00703C6E">
      <w:pPr>
        <w:spacing w:after="0" w:line="240" w:lineRule="auto"/>
        <w:rPr>
          <w:sz w:val="24"/>
        </w:rPr>
      </w:pPr>
      <w:r>
        <w:rPr>
          <w:sz w:val="24"/>
        </w:rPr>
        <w:t xml:space="preserve">When </w:t>
      </w:r>
      <w:r w:rsidR="00EA7290">
        <w:rPr>
          <w:sz w:val="24"/>
        </w:rPr>
        <w:t>all settings have been completed</w:t>
      </w:r>
      <w:r>
        <w:rPr>
          <w:sz w:val="24"/>
        </w:rPr>
        <w:t>,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Matings’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bookmarkStart w:id="11" w:name="Main_Form_Part_II"/>
      <w:r>
        <w:rPr>
          <w:b/>
          <w:sz w:val="36"/>
        </w:rPr>
        <w:t>Main Form Part II</w:t>
      </w:r>
    </w:p>
    <w:bookmarkEnd w:id="11"/>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lastRenderedPageBreak/>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bookmarkStart w:id="12" w:name="Reoptimization"/>
      <w:r>
        <w:rPr>
          <w:b/>
          <w:sz w:val="36"/>
        </w:rPr>
        <w:t>Re-optimization</w:t>
      </w:r>
    </w:p>
    <w:bookmarkEnd w:id="12"/>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14BB713" w:rsidR="00B75ADC" w:rsidRDefault="00EA7290" w:rsidP="00EA7290">
      <w:pPr>
        <w:spacing w:after="0" w:line="480" w:lineRule="auto"/>
        <w:ind w:left="-540"/>
        <w:rPr>
          <w:sz w:val="24"/>
        </w:rPr>
      </w:pPr>
      <w:r>
        <w:rPr>
          <w:noProof/>
        </w:rPr>
        <w:lastRenderedPageBreak/>
        <w:drawing>
          <wp:inline distT="0" distB="0" distL="0" distR="0" wp14:anchorId="30BB463F" wp14:editId="467EECD1">
            <wp:extent cx="6612593" cy="434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2593" cy="4343400"/>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bookmarkStart w:id="13" w:name="Appending_Mating_Pairs"/>
      <w:r>
        <w:rPr>
          <w:b/>
          <w:sz w:val="36"/>
        </w:rPr>
        <w:t>Appending Mating Pairs</w:t>
      </w:r>
    </w:p>
    <w:bookmarkEnd w:id="13"/>
    <w:p w14:paraId="2AC52BED" w14:textId="77777777" w:rsidR="007F5EA6" w:rsidRDefault="007F5EA6" w:rsidP="007F5EA6">
      <w:pPr>
        <w:spacing w:after="0" w:line="240" w:lineRule="auto"/>
        <w:jc w:val="center"/>
        <w:rPr>
          <w:b/>
          <w:sz w:val="36"/>
        </w:rPr>
      </w:pPr>
    </w:p>
    <w:p w14:paraId="5DC9601E" w14:textId="6E831A68"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matings and all of the associated information to the matings table. This is done by clicking on the ‘Update Matings Table’ button. Only mating pairs with the ‘Mated’ box checked will be added to the table. </w:t>
      </w:r>
    </w:p>
    <w:p w14:paraId="2D02ADAD" w14:textId="5ACD88D5" w:rsidR="00EA7290" w:rsidRDefault="00EA7290" w:rsidP="007F5EA6">
      <w:pPr>
        <w:spacing w:after="0" w:line="240" w:lineRule="auto"/>
        <w:rPr>
          <w:sz w:val="24"/>
        </w:rPr>
      </w:pPr>
    </w:p>
    <w:p w14:paraId="1A073C0E" w14:textId="39DC5B0E" w:rsidR="00EA7290" w:rsidRDefault="00EA7290" w:rsidP="007F5EA6">
      <w:pPr>
        <w:spacing w:after="0" w:line="240" w:lineRule="auto"/>
        <w:rPr>
          <w:sz w:val="24"/>
        </w:rPr>
      </w:pPr>
      <w:r>
        <w:rPr>
          <w:sz w:val="24"/>
        </w:rPr>
        <w:t xml:space="preserve">Mating pairs matched after the initial optimization (like </w:t>
      </w:r>
      <w:r w:rsidR="000C4265">
        <w:rPr>
          <w:sz w:val="24"/>
        </w:rPr>
        <w:t xml:space="preserve">the second pair </w:t>
      </w:r>
      <w:r>
        <w:rPr>
          <w:sz w:val="24"/>
        </w:rPr>
        <w:t>in the example above)</w:t>
      </w:r>
      <w:r w:rsidR="000C4265">
        <w:rPr>
          <w:sz w:val="24"/>
        </w:rPr>
        <w:t xml:space="preserve"> will be labelled as ‘reoptimized’</w:t>
      </w:r>
      <w:r w:rsidR="00E664BF">
        <w:rPr>
          <w:sz w:val="24"/>
        </w:rPr>
        <w:t xml:space="preserve"> under the optimized column</w:t>
      </w:r>
      <w:r w:rsidR="000C4265">
        <w:rPr>
          <w:sz w:val="24"/>
        </w:rPr>
        <w:t xml:space="preserve"> in the matings table</w:t>
      </w:r>
      <w:r w:rsidR="00946C53">
        <w:rPr>
          <w:sz w:val="24"/>
        </w:rPr>
        <w:t>, as opposed to ‘Yes” (first optimization) or ‘No’ (optimize matings is unchecked)</w:t>
      </w:r>
      <w:r w:rsidR="000C4265">
        <w:rPr>
          <w:sz w:val="24"/>
        </w:rPr>
        <w:t>.</w:t>
      </w:r>
    </w:p>
    <w:p w14:paraId="647770D9" w14:textId="3698FE3E" w:rsidR="007F5EA6" w:rsidRDefault="007F5EA6" w:rsidP="007F5EA6">
      <w:pPr>
        <w:spacing w:after="0" w:line="240" w:lineRule="auto"/>
        <w:rPr>
          <w:sz w:val="24"/>
        </w:rPr>
      </w:pPr>
    </w:p>
    <w:p w14:paraId="265E711C" w14:textId="1025F7D2" w:rsidR="00946C53" w:rsidRDefault="00946C53" w:rsidP="007F5EA6">
      <w:pPr>
        <w:spacing w:after="0" w:line="240" w:lineRule="auto"/>
        <w:rPr>
          <w:sz w:val="24"/>
        </w:rPr>
      </w:pPr>
      <w:r>
        <w:rPr>
          <w:sz w:val="24"/>
        </w:rPr>
        <w:t>A message will pop-up when the update is complete.</w:t>
      </w: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5680"/>
                    </a:xfrm>
                    <a:prstGeom prst="rect">
                      <a:avLst/>
                    </a:prstGeom>
                  </pic:spPr>
                </pic:pic>
              </a:graphicData>
            </a:graphic>
          </wp:inline>
        </w:drawing>
      </w:r>
    </w:p>
    <w:p w14:paraId="6842CFE9" w14:textId="28F800A1" w:rsidR="00C10023" w:rsidRDefault="00B75ADC" w:rsidP="00A46972">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00175"/>
                    </a:xfrm>
                    <a:prstGeom prst="rect">
                      <a:avLst/>
                    </a:prstGeom>
                  </pic:spPr>
                </pic:pic>
              </a:graphicData>
            </a:graphic>
          </wp:inline>
        </w:drawing>
      </w:r>
    </w:p>
    <w:p w14:paraId="2E4D4984" w14:textId="3BCA6EDB" w:rsidR="005D33F9" w:rsidRDefault="00AB0542" w:rsidP="005D33F9">
      <w:pPr>
        <w:spacing w:after="0" w:line="240" w:lineRule="auto"/>
        <w:jc w:val="center"/>
        <w:rPr>
          <w:b/>
          <w:sz w:val="36"/>
        </w:rPr>
      </w:pPr>
      <w:bookmarkStart w:id="14" w:name="Recording_Of_Non_Optimized_Pairs"/>
      <w:r>
        <w:rPr>
          <w:b/>
          <w:sz w:val="36"/>
        </w:rPr>
        <w:t>Recording of Non-optimized Pairs</w:t>
      </w:r>
    </w:p>
    <w:bookmarkEnd w:id="14"/>
    <w:p w14:paraId="266C92ED" w14:textId="77777777" w:rsidR="005D33F9" w:rsidRDefault="005D33F9" w:rsidP="00C10023">
      <w:pPr>
        <w:spacing w:after="0" w:line="240" w:lineRule="auto"/>
        <w:jc w:val="both"/>
        <w:rPr>
          <w:sz w:val="24"/>
        </w:rPr>
      </w:pPr>
    </w:p>
    <w:p w14:paraId="749949C3" w14:textId="5445A75F" w:rsidR="00A46972" w:rsidRDefault="00B0376A" w:rsidP="00C10023">
      <w:pPr>
        <w:spacing w:after="0" w:line="240" w:lineRule="auto"/>
        <w:jc w:val="both"/>
        <w:rPr>
          <w:sz w:val="24"/>
        </w:rPr>
      </w:pPr>
      <w:r>
        <w:rPr>
          <w:sz w:val="24"/>
        </w:rPr>
        <w:t>An additional table is automatically created for recording the mating pairs that would have occurred if no optimization was employed.</w:t>
      </w:r>
      <w:r w:rsidR="00A46972">
        <w:rPr>
          <w:sz w:val="24"/>
        </w:rPr>
        <w:t xml:space="preserve"> This is useful for comparison between optimized and non-optimized matings to quantify decreases in mating pair relatedness compared to random.</w:t>
      </w:r>
    </w:p>
    <w:p w14:paraId="6AE12BE9" w14:textId="77777777" w:rsidR="00A46972" w:rsidRDefault="00A46972" w:rsidP="00C10023">
      <w:pPr>
        <w:spacing w:after="0" w:line="240" w:lineRule="auto"/>
        <w:jc w:val="both"/>
        <w:rPr>
          <w:sz w:val="24"/>
        </w:rPr>
      </w:pPr>
    </w:p>
    <w:p w14:paraId="74CF05AA" w14:textId="67BE36AD" w:rsidR="00B0376A" w:rsidRDefault="00B0376A" w:rsidP="00C10023">
      <w:pPr>
        <w:spacing w:after="0" w:line="240" w:lineRule="auto"/>
        <w:jc w:val="both"/>
        <w:rPr>
          <w:sz w:val="24"/>
        </w:rPr>
      </w:pPr>
      <w:r>
        <w:rPr>
          <w:sz w:val="24"/>
        </w:rPr>
        <w:t>The default name for this table is ‘matings_nonopt’</w:t>
      </w:r>
      <w:r w:rsidR="006715FF">
        <w:rPr>
          <w:sz w:val="24"/>
        </w:rPr>
        <w:t>. When the user appends mating pairs to the specified matings table, the ‘matings_nonopt’ table is also updated</w:t>
      </w:r>
      <w:r w:rsidR="00A46972">
        <w:rPr>
          <w:sz w:val="24"/>
        </w:rPr>
        <w:t>. This</w:t>
      </w:r>
      <w:r w:rsidR="006715FF">
        <w:rPr>
          <w:sz w:val="24"/>
        </w:rPr>
        <w:t xml:space="preserve"> is done by reading in the female and male pairs as they </w:t>
      </w:r>
      <w:r w:rsidR="00AB0542">
        <w:rPr>
          <w:sz w:val="24"/>
        </w:rPr>
        <w:t>were</w:t>
      </w:r>
      <w:r w:rsidR="006715FF">
        <w:rPr>
          <w:sz w:val="24"/>
        </w:rPr>
        <w:t xml:space="preserve"> added to the input form. In the below example, 3D6.001</w:t>
      </w:r>
      <w:r w:rsidR="00AB0542">
        <w:rPr>
          <w:sz w:val="24"/>
        </w:rPr>
        <w:t>805FA9F would be paired with 3D6.001805FA19, and 3D6.00154F668A would be paired with 3D6.00154F6673. In the event that a male’s ‘Use’ box is unchecked</w:t>
      </w:r>
      <w:r w:rsidR="00A46972">
        <w:rPr>
          <w:sz w:val="24"/>
        </w:rPr>
        <w:t xml:space="preserve"> or the male has already been mated and is thus disabled</w:t>
      </w:r>
      <w:r w:rsidR="00AB0542">
        <w:rPr>
          <w:sz w:val="24"/>
        </w:rPr>
        <w:t>, the next available male is used</w:t>
      </w:r>
      <w:r w:rsidR="00A46972">
        <w:rPr>
          <w:sz w:val="24"/>
        </w:rPr>
        <w:t xml:space="preserve"> instead</w:t>
      </w:r>
      <w:r w:rsidR="00AB0542">
        <w:rPr>
          <w:sz w:val="24"/>
        </w:rPr>
        <w:t xml:space="preserve">. </w:t>
      </w:r>
    </w:p>
    <w:p w14:paraId="29B05F33" w14:textId="6E40E38B" w:rsidR="00AB0542" w:rsidRDefault="00AB0542" w:rsidP="00C10023">
      <w:pPr>
        <w:spacing w:after="0" w:line="240" w:lineRule="auto"/>
        <w:jc w:val="both"/>
        <w:rPr>
          <w:sz w:val="24"/>
        </w:rPr>
      </w:pPr>
    </w:p>
    <w:p w14:paraId="4A66384B" w14:textId="362AE303" w:rsidR="00AB0542" w:rsidRDefault="00A46972" w:rsidP="00C10023">
      <w:pPr>
        <w:spacing w:after="0" w:line="240" w:lineRule="auto"/>
        <w:jc w:val="both"/>
        <w:rPr>
          <w:sz w:val="24"/>
        </w:rPr>
      </w:pPr>
      <w:r>
        <w:rPr>
          <w:sz w:val="24"/>
        </w:rPr>
        <w:lastRenderedPageBreak/>
        <w:t>Information added to the ‘mating_nonopt’ table is the same as that added to the specified matings table with the following exceptions: no comments and no sire/dam release information is recorded.</w:t>
      </w:r>
    </w:p>
    <w:p w14:paraId="215265A7" w14:textId="71126B4A" w:rsidR="00B0376A" w:rsidRDefault="00B0376A" w:rsidP="00C10023">
      <w:pPr>
        <w:spacing w:after="0" w:line="240" w:lineRule="auto"/>
        <w:jc w:val="both"/>
        <w:rPr>
          <w:sz w:val="24"/>
        </w:rPr>
      </w:pPr>
    </w:p>
    <w:p w14:paraId="6AAAFBDA" w14:textId="3C8CD1B5" w:rsidR="00B0376A" w:rsidRPr="00C10023" w:rsidRDefault="00B0376A" w:rsidP="00E742A2">
      <w:pPr>
        <w:spacing w:after="0" w:line="240" w:lineRule="auto"/>
        <w:ind w:left="-540"/>
        <w:jc w:val="center"/>
        <w:rPr>
          <w:sz w:val="24"/>
        </w:rPr>
      </w:pPr>
      <w:r>
        <w:rPr>
          <w:noProof/>
        </w:rPr>
        <w:drawing>
          <wp:inline distT="0" distB="0" distL="0" distR="0" wp14:anchorId="0155DBBC" wp14:editId="4B13EFBD">
            <wp:extent cx="6648450" cy="4367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538" cy="4388910"/>
                    </a:xfrm>
                    <a:prstGeom prst="rect">
                      <a:avLst/>
                    </a:prstGeom>
                  </pic:spPr>
                </pic:pic>
              </a:graphicData>
            </a:graphic>
          </wp:inline>
        </w:drawing>
      </w:r>
    </w:p>
    <w:sectPr w:rsidR="00B0376A" w:rsidRPr="00C1002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EBB48" w14:textId="77777777" w:rsidR="004C75D4" w:rsidRDefault="004C75D4" w:rsidP="00A46972">
      <w:pPr>
        <w:spacing w:after="0" w:line="240" w:lineRule="auto"/>
      </w:pPr>
      <w:r>
        <w:separator/>
      </w:r>
    </w:p>
  </w:endnote>
  <w:endnote w:type="continuationSeparator" w:id="0">
    <w:p w14:paraId="6CE55CF8" w14:textId="77777777" w:rsidR="004C75D4" w:rsidRDefault="004C75D4" w:rsidP="00A4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6399710"/>
      <w:docPartObj>
        <w:docPartGallery w:val="Page Numbers (Bottom of Page)"/>
        <w:docPartUnique/>
      </w:docPartObj>
    </w:sdtPr>
    <w:sdtEndPr>
      <w:rPr>
        <w:noProof/>
      </w:rPr>
    </w:sdtEndPr>
    <w:sdtContent>
      <w:p w14:paraId="3332DA76" w14:textId="601251A6" w:rsidR="00A46972" w:rsidRDefault="00A46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725E" w14:textId="77777777" w:rsidR="00A46972" w:rsidRDefault="00A46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C1123" w14:textId="77777777" w:rsidR="004C75D4" w:rsidRDefault="004C75D4" w:rsidP="00A46972">
      <w:pPr>
        <w:spacing w:after="0" w:line="240" w:lineRule="auto"/>
      </w:pPr>
      <w:r>
        <w:separator/>
      </w:r>
    </w:p>
  </w:footnote>
  <w:footnote w:type="continuationSeparator" w:id="0">
    <w:p w14:paraId="7A8EB204" w14:textId="77777777" w:rsidR="004C75D4" w:rsidRDefault="004C75D4" w:rsidP="00A4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44804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B2B5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52EA9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8620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C827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F440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312D1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B2266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6A1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528B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3"/>
  </w:num>
  <w:num w:numId="5">
    <w:abstractNumId w:val="14"/>
  </w:num>
  <w:num w:numId="6">
    <w:abstractNumId w:val="15"/>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62764"/>
    <w:rsid w:val="000B29CE"/>
    <w:rsid w:val="000C4265"/>
    <w:rsid w:val="000D16DF"/>
    <w:rsid w:val="000E404C"/>
    <w:rsid w:val="000E7742"/>
    <w:rsid w:val="000F4C4A"/>
    <w:rsid w:val="001173E6"/>
    <w:rsid w:val="00117DA3"/>
    <w:rsid w:val="001305F3"/>
    <w:rsid w:val="00165B0D"/>
    <w:rsid w:val="001853B2"/>
    <w:rsid w:val="001C2849"/>
    <w:rsid w:val="002278C7"/>
    <w:rsid w:val="0025064B"/>
    <w:rsid w:val="00260FE9"/>
    <w:rsid w:val="0029092E"/>
    <w:rsid w:val="002C3A11"/>
    <w:rsid w:val="002F6C60"/>
    <w:rsid w:val="00331822"/>
    <w:rsid w:val="00336061"/>
    <w:rsid w:val="003B021D"/>
    <w:rsid w:val="003B77E1"/>
    <w:rsid w:val="003D4E3F"/>
    <w:rsid w:val="00405E26"/>
    <w:rsid w:val="00417E41"/>
    <w:rsid w:val="00455EEB"/>
    <w:rsid w:val="004938BF"/>
    <w:rsid w:val="004C75D4"/>
    <w:rsid w:val="004E4B7D"/>
    <w:rsid w:val="0051474A"/>
    <w:rsid w:val="005355FA"/>
    <w:rsid w:val="005816D2"/>
    <w:rsid w:val="005B1E97"/>
    <w:rsid w:val="005B6B64"/>
    <w:rsid w:val="005D33F9"/>
    <w:rsid w:val="00603165"/>
    <w:rsid w:val="00611FF4"/>
    <w:rsid w:val="006256D2"/>
    <w:rsid w:val="00631D21"/>
    <w:rsid w:val="00650E11"/>
    <w:rsid w:val="00666C89"/>
    <w:rsid w:val="006715FF"/>
    <w:rsid w:val="006A0427"/>
    <w:rsid w:val="006D6673"/>
    <w:rsid w:val="006F773F"/>
    <w:rsid w:val="00700507"/>
    <w:rsid w:val="00703C6E"/>
    <w:rsid w:val="007318B6"/>
    <w:rsid w:val="00733B8B"/>
    <w:rsid w:val="0074723A"/>
    <w:rsid w:val="007B584C"/>
    <w:rsid w:val="007B7EE8"/>
    <w:rsid w:val="007C2F0A"/>
    <w:rsid w:val="007E3CC1"/>
    <w:rsid w:val="007F5EA6"/>
    <w:rsid w:val="00816C57"/>
    <w:rsid w:val="00844459"/>
    <w:rsid w:val="00847A2F"/>
    <w:rsid w:val="008578FD"/>
    <w:rsid w:val="008825E4"/>
    <w:rsid w:val="008D0028"/>
    <w:rsid w:val="008E08C2"/>
    <w:rsid w:val="008E622C"/>
    <w:rsid w:val="008F786A"/>
    <w:rsid w:val="009436CE"/>
    <w:rsid w:val="00946C53"/>
    <w:rsid w:val="009808F3"/>
    <w:rsid w:val="009B1CDA"/>
    <w:rsid w:val="009B77FB"/>
    <w:rsid w:val="00A039A9"/>
    <w:rsid w:val="00A13CAD"/>
    <w:rsid w:val="00A2590E"/>
    <w:rsid w:val="00A419E5"/>
    <w:rsid w:val="00A46972"/>
    <w:rsid w:val="00A51DAA"/>
    <w:rsid w:val="00A625E0"/>
    <w:rsid w:val="00A77D71"/>
    <w:rsid w:val="00AB0542"/>
    <w:rsid w:val="00AB2BAD"/>
    <w:rsid w:val="00AC2B23"/>
    <w:rsid w:val="00AC52AC"/>
    <w:rsid w:val="00AD01BC"/>
    <w:rsid w:val="00AE5217"/>
    <w:rsid w:val="00AF286C"/>
    <w:rsid w:val="00B0376A"/>
    <w:rsid w:val="00B07C85"/>
    <w:rsid w:val="00B07CE5"/>
    <w:rsid w:val="00B404B6"/>
    <w:rsid w:val="00B75ADC"/>
    <w:rsid w:val="00BA5FB1"/>
    <w:rsid w:val="00BB2948"/>
    <w:rsid w:val="00BD5CFE"/>
    <w:rsid w:val="00BF6D68"/>
    <w:rsid w:val="00C10023"/>
    <w:rsid w:val="00C16DDE"/>
    <w:rsid w:val="00C73329"/>
    <w:rsid w:val="00CE0E02"/>
    <w:rsid w:val="00CE42BE"/>
    <w:rsid w:val="00D02570"/>
    <w:rsid w:val="00D049C3"/>
    <w:rsid w:val="00D25E0B"/>
    <w:rsid w:val="00D32A13"/>
    <w:rsid w:val="00D344ED"/>
    <w:rsid w:val="00D47DAB"/>
    <w:rsid w:val="00D74CD4"/>
    <w:rsid w:val="00DA51EE"/>
    <w:rsid w:val="00DB4240"/>
    <w:rsid w:val="00DB4486"/>
    <w:rsid w:val="00DB4D36"/>
    <w:rsid w:val="00E114F0"/>
    <w:rsid w:val="00E338F1"/>
    <w:rsid w:val="00E35DC4"/>
    <w:rsid w:val="00E548F6"/>
    <w:rsid w:val="00E664BF"/>
    <w:rsid w:val="00E742A2"/>
    <w:rsid w:val="00EA7290"/>
    <w:rsid w:val="00EC6DCA"/>
    <w:rsid w:val="00ED438C"/>
    <w:rsid w:val="00EE2D67"/>
    <w:rsid w:val="00EF698D"/>
    <w:rsid w:val="00F03A7A"/>
    <w:rsid w:val="00F14C8C"/>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 w:type="paragraph" w:styleId="Header">
    <w:name w:val="header"/>
    <w:basedOn w:val="Normal"/>
    <w:link w:val="HeaderChar"/>
    <w:uiPriority w:val="99"/>
    <w:unhideWhenUsed/>
    <w:rsid w:val="00A4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972"/>
  </w:style>
  <w:style w:type="paragraph" w:styleId="Footer">
    <w:name w:val="footer"/>
    <w:basedOn w:val="Normal"/>
    <w:link w:val="FooterChar"/>
    <w:uiPriority w:val="99"/>
    <w:unhideWhenUsed/>
    <w:rsid w:val="00A4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972"/>
  </w:style>
  <w:style w:type="character" w:styleId="FollowedHyperlink">
    <w:name w:val="FollowedHyperlink"/>
    <w:basedOn w:val="DefaultParagraphFont"/>
    <w:uiPriority w:val="99"/>
    <w:semiHidden/>
    <w:unhideWhenUsed/>
    <w:rsid w:val="001305F3"/>
    <w:rPr>
      <w:color w:val="auto"/>
      <w:u w:val="single"/>
    </w:rPr>
  </w:style>
  <w:style w:type="paragraph" w:styleId="IntenseQuote">
    <w:name w:val="Intense Quote"/>
    <w:basedOn w:val="Normal"/>
    <w:next w:val="Normal"/>
    <w:link w:val="IntenseQuoteChar"/>
    <w:uiPriority w:val="30"/>
    <w:qFormat/>
    <w:rsid w:val="001305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05F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microsoft.com/en-us/help/180071/file-msvbvm50-exe-installs-visual-basic-5-0-run-time-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davidanger/MSCOMM3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17464</TotalTime>
  <Pages>27</Pages>
  <Words>2514</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48</cp:revision>
  <cp:lastPrinted>2019-04-29T20:07:00Z</cp:lastPrinted>
  <dcterms:created xsi:type="dcterms:W3CDTF">2018-05-09T17:32:00Z</dcterms:created>
  <dcterms:modified xsi:type="dcterms:W3CDTF">2020-05-05T13:55:00Z</dcterms:modified>
</cp:coreProperties>
</file>